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A5" w:rsidRPr="00A91A19" w:rsidRDefault="003435A5" w:rsidP="003435A5">
      <w:pPr>
        <w:jc w:val="center"/>
        <w:rPr>
          <w:rFonts w:ascii="Bookman Old Style" w:hAnsi="Bookman Old Style"/>
          <w:b/>
          <w:sz w:val="42"/>
          <w:szCs w:val="44"/>
        </w:rPr>
      </w:pPr>
      <w:r w:rsidRPr="00A91A19">
        <w:rPr>
          <w:rFonts w:ascii="Bookman Old Style" w:hAnsi="Bookman Old Style"/>
          <w:b/>
          <w:sz w:val="42"/>
          <w:szCs w:val="44"/>
        </w:rPr>
        <w:t xml:space="preserve">Paroisse </w:t>
      </w:r>
      <w:r>
        <w:rPr>
          <w:rFonts w:ascii="Bookman Old Style" w:hAnsi="Bookman Old Style"/>
          <w:b/>
          <w:sz w:val="42"/>
          <w:szCs w:val="44"/>
        </w:rPr>
        <w:t>Notre Dame de la Roya</w:t>
      </w:r>
    </w:p>
    <w:p w:rsidR="003435A5" w:rsidRPr="00A91A19" w:rsidRDefault="003435A5" w:rsidP="003435A5">
      <w:pPr>
        <w:jc w:val="center"/>
        <w:rPr>
          <w:rFonts w:ascii="Bookman Old Style" w:hAnsi="Bookman Old Style"/>
          <w:b/>
          <w:sz w:val="42"/>
          <w:szCs w:val="44"/>
        </w:rPr>
      </w:pPr>
      <w:r w:rsidRPr="00A91A19">
        <w:rPr>
          <w:rFonts w:ascii="Bookman Old Style" w:hAnsi="Bookman Old Style"/>
          <w:b/>
          <w:sz w:val="42"/>
          <w:szCs w:val="44"/>
        </w:rPr>
        <w:t>30° dimanche ordinaire C</w:t>
      </w:r>
    </w:p>
    <w:p w:rsidR="003435A5" w:rsidRPr="00A91A19" w:rsidRDefault="003435A5" w:rsidP="003435A5">
      <w:pPr>
        <w:jc w:val="both"/>
        <w:rPr>
          <w:rFonts w:ascii="Bookman Old Style" w:hAnsi="Bookman Old Style"/>
          <w:b/>
          <w:sz w:val="42"/>
          <w:szCs w:val="44"/>
        </w:rPr>
      </w:pPr>
    </w:p>
    <w:p w:rsidR="003435A5" w:rsidRPr="00A91A19" w:rsidRDefault="003435A5" w:rsidP="003435A5">
      <w:pPr>
        <w:jc w:val="both"/>
        <w:rPr>
          <w:rFonts w:ascii="Bookman Old Style" w:hAnsi="Bookman Old Style"/>
          <w:b/>
          <w:sz w:val="42"/>
          <w:szCs w:val="44"/>
        </w:rPr>
      </w:pPr>
      <w:r w:rsidRPr="00A91A19">
        <w:rPr>
          <w:rFonts w:ascii="Bookman Old Style" w:hAnsi="Bookman Old Style"/>
          <w:b/>
          <w:sz w:val="42"/>
          <w:szCs w:val="44"/>
        </w:rPr>
        <w:t xml:space="preserve">Messe du Peuple de Dieu </w:t>
      </w:r>
      <w:r w:rsidRPr="00A91A19">
        <w:rPr>
          <w:rFonts w:ascii="Bookman Old Style" w:hAnsi="Bookman Old Style"/>
          <w:i/>
          <w:sz w:val="42"/>
          <w:szCs w:val="44"/>
        </w:rPr>
        <w:t>AL 597</w:t>
      </w:r>
    </w:p>
    <w:p w:rsidR="003435A5" w:rsidRPr="00A91A19" w:rsidRDefault="003435A5" w:rsidP="003435A5">
      <w:pPr>
        <w:jc w:val="both"/>
        <w:rPr>
          <w:rFonts w:ascii="Bookman Old Style" w:hAnsi="Bookman Old Style"/>
          <w:sz w:val="42"/>
          <w:szCs w:val="44"/>
        </w:rPr>
      </w:pPr>
      <w:r w:rsidRPr="00A91A19">
        <w:rPr>
          <w:rFonts w:ascii="Bookman Old Style" w:hAnsi="Bookman Old Style"/>
          <w:b/>
          <w:sz w:val="42"/>
          <w:szCs w:val="44"/>
          <w:u w:val="single"/>
        </w:rPr>
        <w:t>Le chant d’entrée :</w:t>
      </w:r>
      <w:r w:rsidRPr="00A91A19">
        <w:rPr>
          <w:rFonts w:ascii="Bookman Old Style" w:hAnsi="Bookman Old Style"/>
          <w:sz w:val="42"/>
          <w:szCs w:val="44"/>
          <w:u w:val="single"/>
        </w:rPr>
        <w:t xml:space="preserve"> </w:t>
      </w:r>
      <w:r w:rsidRPr="00A91A19">
        <w:rPr>
          <w:rFonts w:ascii="Bookman Old Style" w:hAnsi="Bookman Old Style"/>
          <w:b/>
          <w:sz w:val="42"/>
          <w:szCs w:val="44"/>
        </w:rPr>
        <w:t xml:space="preserve">DIEU MON APPUI - PS 27  </w:t>
      </w:r>
      <w:r w:rsidRPr="00A91A19">
        <w:rPr>
          <w:rFonts w:ascii="Bookman Old Style" w:hAnsi="Bookman Old Style"/>
          <w:i/>
          <w:sz w:val="42"/>
          <w:szCs w:val="44"/>
        </w:rPr>
        <w:t>G 149</w:t>
      </w:r>
    </w:p>
    <w:p w:rsidR="003435A5" w:rsidRPr="00A91A19" w:rsidRDefault="003435A5" w:rsidP="003435A5">
      <w:pPr>
        <w:autoSpaceDE w:val="0"/>
        <w:autoSpaceDN w:val="0"/>
        <w:adjustRightInd w:val="0"/>
        <w:jc w:val="both"/>
        <w:rPr>
          <w:rFonts w:ascii="Bookman Old Style" w:hAnsi="Bookman Old Style"/>
          <w:b/>
          <w:sz w:val="42"/>
          <w:szCs w:val="44"/>
          <w:u w:val="single"/>
        </w:rPr>
      </w:pPr>
    </w:p>
    <w:p w:rsidR="003435A5" w:rsidRPr="00A91A19" w:rsidRDefault="003435A5" w:rsidP="003435A5">
      <w:pPr>
        <w:autoSpaceDE w:val="0"/>
        <w:autoSpaceDN w:val="0"/>
        <w:adjustRightInd w:val="0"/>
        <w:jc w:val="both"/>
        <w:rPr>
          <w:rFonts w:ascii="Bookman Old Style" w:hAnsi="Bookman Old Style"/>
          <w:color w:val="000000"/>
          <w:sz w:val="42"/>
          <w:szCs w:val="44"/>
        </w:rPr>
      </w:pPr>
      <w:r w:rsidRPr="00A91A19">
        <w:rPr>
          <w:rFonts w:ascii="Bookman Old Style" w:hAnsi="Bookman Old Style"/>
          <w:b/>
          <w:sz w:val="42"/>
          <w:szCs w:val="44"/>
          <w:u w:val="single"/>
        </w:rPr>
        <w:t>Accueil</w:t>
      </w:r>
      <w:r w:rsidRPr="00A91A19">
        <w:rPr>
          <w:rFonts w:ascii="Bookman Old Style" w:hAnsi="Bookman Old Style"/>
          <w:b/>
          <w:sz w:val="42"/>
          <w:szCs w:val="44"/>
        </w:rPr>
        <w:t> :</w:t>
      </w:r>
      <w:r w:rsidRPr="00A91A19">
        <w:rPr>
          <w:rFonts w:ascii="Bookman Old Style" w:hAnsi="Bookman Old Style"/>
          <w:sz w:val="42"/>
          <w:szCs w:val="44"/>
        </w:rPr>
        <w:t> </w:t>
      </w:r>
      <w:r w:rsidRPr="00A91A19">
        <w:rPr>
          <w:rFonts w:ascii="Bookman Old Style" w:hAnsi="Bookman Old Style"/>
          <w:b/>
          <w:bCs/>
          <w:sz w:val="42"/>
          <w:szCs w:val="44"/>
        </w:rPr>
        <w:t xml:space="preserve"> </w:t>
      </w:r>
      <w:r w:rsidRPr="00A91A19">
        <w:rPr>
          <w:rFonts w:ascii="Bookman Old Style" w:hAnsi="Bookman Old Style"/>
          <w:color w:val="000000"/>
          <w:sz w:val="42"/>
          <w:szCs w:val="44"/>
        </w:rPr>
        <w:t>Frères et sœurs, Dieu ne fait pas de différence entre les personnes. Il aime chacun et chacune d’entre nous de manière unique. Pour accueillir cet amour, il nous faut un cœur de pauvre. Tenons-nous devant Dieu avec confiance.</w:t>
      </w:r>
    </w:p>
    <w:p w:rsidR="003435A5" w:rsidRPr="00A91A19" w:rsidRDefault="003435A5" w:rsidP="003435A5">
      <w:pPr>
        <w:autoSpaceDE w:val="0"/>
        <w:autoSpaceDN w:val="0"/>
        <w:adjustRightInd w:val="0"/>
        <w:jc w:val="both"/>
        <w:rPr>
          <w:rFonts w:ascii="Bookman Old Style" w:hAnsi="Bookman Old Style"/>
          <w:b/>
          <w:bCs/>
          <w:sz w:val="42"/>
          <w:szCs w:val="44"/>
          <w:u w:val="single"/>
        </w:rPr>
      </w:pPr>
    </w:p>
    <w:p w:rsidR="003435A5" w:rsidRPr="00A91A19" w:rsidRDefault="003435A5" w:rsidP="003435A5">
      <w:pPr>
        <w:jc w:val="both"/>
        <w:rPr>
          <w:rFonts w:ascii="Bookman Old Style" w:hAnsi="Bookman Old Style"/>
          <w:sz w:val="42"/>
          <w:szCs w:val="44"/>
        </w:rPr>
      </w:pPr>
      <w:r w:rsidRPr="00A91A19">
        <w:rPr>
          <w:rFonts w:ascii="Bookman Old Style" w:hAnsi="Bookman Old Style"/>
          <w:b/>
          <w:bCs/>
          <w:sz w:val="42"/>
          <w:szCs w:val="44"/>
          <w:u w:val="single"/>
        </w:rPr>
        <w:t>Prière pénitentielle</w:t>
      </w:r>
      <w:r w:rsidRPr="00A91A19">
        <w:rPr>
          <w:rFonts w:ascii="Bookman Old Style" w:hAnsi="Bookman Old Style"/>
          <w:sz w:val="42"/>
          <w:szCs w:val="44"/>
        </w:rPr>
        <w:t> </w:t>
      </w:r>
      <w:r w:rsidRPr="00A91A19">
        <w:rPr>
          <w:rFonts w:ascii="Bookman Old Style" w:hAnsi="Bookman Old Style"/>
          <w:b/>
          <w:sz w:val="42"/>
          <w:szCs w:val="44"/>
        </w:rPr>
        <w:t>:</w:t>
      </w:r>
      <w:r w:rsidRPr="00A91A19">
        <w:rPr>
          <w:rFonts w:ascii="Bookman Old Style" w:hAnsi="Bookman Old Style"/>
          <w:sz w:val="42"/>
          <w:szCs w:val="44"/>
        </w:rPr>
        <w:t xml:space="preserve"> </w:t>
      </w:r>
    </w:p>
    <w:p w:rsidR="003435A5" w:rsidRPr="00A91A19" w:rsidRDefault="003435A5" w:rsidP="003435A5">
      <w:pPr>
        <w:jc w:val="both"/>
        <w:rPr>
          <w:rFonts w:ascii="Bookman Old Style" w:hAnsi="Bookman Old Style"/>
          <w:i/>
          <w:sz w:val="42"/>
          <w:szCs w:val="44"/>
        </w:rPr>
      </w:pPr>
      <w:r w:rsidRPr="00A91A19">
        <w:rPr>
          <w:rFonts w:ascii="Bookman Old Style" w:hAnsi="Bookman Old Style" w:cs="Humanist521BT-LightItalic"/>
          <w:b/>
          <w:i/>
          <w:sz w:val="42"/>
          <w:szCs w:val="44"/>
          <w:lang w:eastAsia="pl-PL"/>
        </w:rPr>
        <w:t>Prêtre :</w:t>
      </w:r>
      <w:r w:rsidRPr="00A91A19">
        <w:rPr>
          <w:rFonts w:ascii="Bookman Old Style" w:hAnsi="Bookman Old Style"/>
          <w:iCs/>
          <w:sz w:val="42"/>
          <w:szCs w:val="44"/>
        </w:rPr>
        <w:t xml:space="preserve"> </w:t>
      </w:r>
      <w:r w:rsidRPr="00A91A19">
        <w:rPr>
          <w:rFonts w:ascii="Bookman Old Style" w:hAnsi="Bookman Old Style"/>
          <w:sz w:val="42"/>
          <w:szCs w:val="44"/>
        </w:rPr>
        <w:t xml:space="preserve">Confions-nous au Seigneur et entrons dans la joie de ceux dont la faute est enlevée et le péché pardonné. </w:t>
      </w:r>
      <w:r w:rsidRPr="00A91A19">
        <w:rPr>
          <w:rFonts w:ascii="Bookman Old Style" w:hAnsi="Bookman Old Style"/>
          <w:i/>
          <w:sz w:val="42"/>
          <w:szCs w:val="44"/>
        </w:rPr>
        <w:t>(brève pause en silence)</w:t>
      </w:r>
    </w:p>
    <w:p w:rsidR="003435A5" w:rsidRPr="00A91A19" w:rsidRDefault="003435A5" w:rsidP="003435A5">
      <w:pPr>
        <w:numPr>
          <w:ilvl w:val="0"/>
          <w:numId w:val="1"/>
        </w:numPr>
        <w:jc w:val="both"/>
        <w:rPr>
          <w:rFonts w:ascii="Bookman Old Style" w:hAnsi="Bookman Old Style"/>
          <w:sz w:val="42"/>
          <w:szCs w:val="44"/>
        </w:rPr>
      </w:pPr>
      <w:r w:rsidRPr="00A91A19">
        <w:rPr>
          <w:rFonts w:ascii="Bookman Old Style" w:hAnsi="Bookman Old Style" w:cs="Humanist521BT-LightItalic"/>
          <w:b/>
          <w:i/>
          <w:sz w:val="42"/>
          <w:szCs w:val="44"/>
          <w:lang w:eastAsia="pl-PL"/>
        </w:rPr>
        <w:t>Prêtre :</w:t>
      </w:r>
      <w:r w:rsidRPr="00A91A19">
        <w:rPr>
          <w:rFonts w:ascii="Bookman Old Style" w:hAnsi="Bookman Old Style"/>
          <w:iCs/>
          <w:color w:val="000000"/>
          <w:sz w:val="42"/>
          <w:szCs w:val="44"/>
        </w:rPr>
        <w:t xml:space="preserve"> </w:t>
      </w:r>
      <w:r w:rsidRPr="00A91A19">
        <w:rPr>
          <w:rFonts w:ascii="Bookman Old Style" w:hAnsi="Bookman Old Style"/>
          <w:sz w:val="42"/>
          <w:szCs w:val="44"/>
        </w:rPr>
        <w:t>Je confesse à Dieu tout-puissant…</w:t>
      </w:r>
    </w:p>
    <w:p w:rsidR="003435A5" w:rsidRPr="00A91A19" w:rsidRDefault="003435A5" w:rsidP="003435A5">
      <w:pPr>
        <w:numPr>
          <w:ilvl w:val="0"/>
          <w:numId w:val="1"/>
        </w:numPr>
        <w:autoSpaceDE w:val="0"/>
        <w:autoSpaceDN w:val="0"/>
        <w:adjustRightInd w:val="0"/>
        <w:jc w:val="both"/>
        <w:rPr>
          <w:rFonts w:ascii="Bookman Old Style" w:hAnsi="Bookman Old Style"/>
          <w:b/>
          <w:color w:val="000000"/>
          <w:sz w:val="42"/>
          <w:szCs w:val="44"/>
        </w:rPr>
      </w:pPr>
      <w:r w:rsidRPr="00A91A19">
        <w:rPr>
          <w:rFonts w:ascii="Bookman Old Style" w:hAnsi="Bookman Old Style" w:cs="Humanist521BT-LightItalic"/>
          <w:b/>
          <w:i/>
          <w:sz w:val="42"/>
          <w:szCs w:val="44"/>
          <w:lang w:eastAsia="pl-PL"/>
        </w:rPr>
        <w:t>Prêtre :</w:t>
      </w:r>
      <w:r w:rsidRPr="00A91A19">
        <w:rPr>
          <w:rFonts w:ascii="Bookman Old Style" w:hAnsi="Bookman Old Style"/>
          <w:iCs/>
          <w:color w:val="000000"/>
          <w:sz w:val="42"/>
          <w:szCs w:val="44"/>
        </w:rPr>
        <w:t xml:space="preserve"> </w:t>
      </w:r>
      <w:r w:rsidRPr="00A91A19">
        <w:rPr>
          <w:rFonts w:ascii="Bookman Old Style" w:hAnsi="Bookman Old Style"/>
          <w:sz w:val="42"/>
          <w:szCs w:val="44"/>
        </w:rPr>
        <w:t>Que Dieu tout-puissant nous fasse miséricorde…</w:t>
      </w:r>
    </w:p>
    <w:p w:rsidR="003435A5" w:rsidRPr="00A91A19" w:rsidRDefault="003435A5" w:rsidP="003435A5">
      <w:pPr>
        <w:autoSpaceDE w:val="0"/>
        <w:autoSpaceDN w:val="0"/>
        <w:adjustRightInd w:val="0"/>
        <w:jc w:val="both"/>
        <w:rPr>
          <w:rFonts w:ascii="Bookman Old Style" w:hAnsi="Bookman Old Style"/>
          <w:b/>
          <w:color w:val="000000"/>
          <w:sz w:val="42"/>
          <w:szCs w:val="44"/>
        </w:rPr>
      </w:pPr>
    </w:p>
    <w:p w:rsidR="003435A5" w:rsidRPr="00A91A19" w:rsidRDefault="003435A5" w:rsidP="003435A5">
      <w:pPr>
        <w:numPr>
          <w:ilvl w:val="0"/>
          <w:numId w:val="1"/>
        </w:numPr>
        <w:autoSpaceDE w:val="0"/>
        <w:autoSpaceDN w:val="0"/>
        <w:adjustRightInd w:val="0"/>
        <w:jc w:val="both"/>
        <w:rPr>
          <w:rFonts w:ascii="Bookman Old Style" w:hAnsi="Bookman Old Style"/>
          <w:b/>
          <w:color w:val="000000"/>
          <w:sz w:val="42"/>
          <w:szCs w:val="44"/>
        </w:rPr>
      </w:pPr>
      <w:r w:rsidRPr="00A91A19">
        <w:rPr>
          <w:rFonts w:ascii="Bookman Old Style" w:hAnsi="Bookman Old Style"/>
          <w:b/>
          <w:i/>
          <w:sz w:val="42"/>
          <w:szCs w:val="44"/>
        </w:rPr>
        <w:t>Animateur chante :</w:t>
      </w:r>
      <w:r w:rsidRPr="00A91A19">
        <w:rPr>
          <w:rFonts w:ascii="Bookman Old Style" w:hAnsi="Bookman Old Style"/>
          <w:sz w:val="42"/>
          <w:szCs w:val="44"/>
        </w:rPr>
        <w:t xml:space="preserve"> Kyrie…</w:t>
      </w:r>
    </w:p>
    <w:p w:rsidR="003435A5" w:rsidRPr="00A91A19" w:rsidRDefault="003435A5" w:rsidP="003435A5">
      <w:pPr>
        <w:numPr>
          <w:ilvl w:val="0"/>
          <w:numId w:val="1"/>
        </w:numPr>
        <w:jc w:val="both"/>
        <w:rPr>
          <w:rFonts w:ascii="Bookman Old Style" w:hAnsi="Bookman Old Style"/>
          <w:b/>
          <w:bCs/>
          <w:sz w:val="42"/>
          <w:szCs w:val="44"/>
        </w:rPr>
      </w:pPr>
      <w:r w:rsidRPr="00A91A19">
        <w:rPr>
          <w:rFonts w:ascii="Bookman Old Style" w:hAnsi="Bookman Old Style"/>
          <w:b/>
          <w:i/>
          <w:sz w:val="42"/>
          <w:szCs w:val="44"/>
        </w:rPr>
        <w:t>Animateur chante :</w:t>
      </w:r>
      <w:r w:rsidRPr="00A91A19">
        <w:rPr>
          <w:rFonts w:ascii="Bookman Old Style" w:hAnsi="Bookman Old Style"/>
          <w:sz w:val="42"/>
          <w:szCs w:val="44"/>
        </w:rPr>
        <w:t xml:space="preserve">  Gloria…</w:t>
      </w:r>
    </w:p>
    <w:p w:rsidR="003435A5" w:rsidRPr="00A91A19" w:rsidRDefault="003435A5" w:rsidP="003435A5">
      <w:pPr>
        <w:jc w:val="both"/>
        <w:rPr>
          <w:rFonts w:ascii="Bookman Old Style" w:hAnsi="Bookman Old Style"/>
          <w:i/>
          <w:sz w:val="42"/>
          <w:szCs w:val="44"/>
        </w:rPr>
      </w:pPr>
    </w:p>
    <w:p w:rsidR="003435A5" w:rsidRPr="00A91A19" w:rsidRDefault="003435A5" w:rsidP="003435A5">
      <w:pPr>
        <w:jc w:val="both"/>
        <w:rPr>
          <w:rFonts w:ascii="Bookman Old Style" w:hAnsi="Bookman Old Style" w:cs="Humanist521BT-Light"/>
          <w:b/>
          <w:sz w:val="42"/>
          <w:szCs w:val="44"/>
          <w:lang w:eastAsia="pl-PL"/>
        </w:rPr>
      </w:pPr>
      <w:r w:rsidRPr="00A91A19">
        <w:rPr>
          <w:rFonts w:ascii="Bookman Old Style" w:hAnsi="Bookman Old Style" w:cs="MatrixScriptRegular"/>
          <w:b/>
          <w:sz w:val="42"/>
          <w:szCs w:val="44"/>
          <w:lang w:eastAsia="pl-PL"/>
        </w:rPr>
        <w:t xml:space="preserve">Psaume </w:t>
      </w:r>
      <w:r w:rsidRPr="00A91A19">
        <w:rPr>
          <w:rFonts w:ascii="Bookman Old Style" w:hAnsi="Bookman Old Style" w:cs="Humanist521BT-Light"/>
          <w:b/>
          <w:sz w:val="42"/>
          <w:szCs w:val="44"/>
          <w:lang w:eastAsia="pl-PL"/>
        </w:rPr>
        <w:t>33 (34)</w:t>
      </w:r>
    </w:p>
    <w:p w:rsidR="003435A5" w:rsidRPr="00A91A19" w:rsidRDefault="003435A5" w:rsidP="003435A5">
      <w:pPr>
        <w:jc w:val="both"/>
        <w:rPr>
          <w:rFonts w:ascii="Bookman Old Style" w:hAnsi="Bookman Old Style"/>
          <w:b/>
          <w:sz w:val="44"/>
          <w:szCs w:val="28"/>
        </w:rPr>
      </w:pPr>
      <w:r>
        <w:rPr>
          <w:rFonts w:ascii="Bookman Old Style" w:hAnsi="Bookman Old Style"/>
          <w:b/>
          <w:noProof/>
          <w:sz w:val="44"/>
          <w:szCs w:val="28"/>
        </w:rPr>
        <w:drawing>
          <wp:inline distT="0" distB="0" distL="0" distR="0">
            <wp:extent cx="6829425" cy="15811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9425" cy="1581150"/>
                    </a:xfrm>
                    <a:prstGeom prst="rect">
                      <a:avLst/>
                    </a:prstGeom>
                    <a:noFill/>
                    <a:ln w="9525">
                      <a:noFill/>
                      <a:miter lim="800000"/>
                      <a:headEnd/>
                      <a:tailEnd/>
                    </a:ln>
                  </pic:spPr>
                </pic:pic>
              </a:graphicData>
            </a:graphic>
          </wp:inline>
        </w:drawing>
      </w:r>
    </w:p>
    <w:p w:rsidR="003435A5" w:rsidRPr="00A91A19" w:rsidRDefault="003435A5" w:rsidP="003435A5">
      <w:pPr>
        <w:jc w:val="both"/>
        <w:rPr>
          <w:rFonts w:ascii="Bookman Old Style" w:hAnsi="Bookman Old Style"/>
          <w:sz w:val="40"/>
          <w:szCs w:val="40"/>
        </w:rPr>
      </w:pPr>
      <w:r w:rsidRPr="00A91A19">
        <w:rPr>
          <w:rFonts w:ascii="Bookman Old Style" w:hAnsi="Bookman Old Style"/>
          <w:b/>
          <w:bCs/>
          <w:sz w:val="40"/>
          <w:szCs w:val="40"/>
          <w:u w:val="single"/>
        </w:rPr>
        <w:t>Prière universelle</w:t>
      </w:r>
      <w:r w:rsidRPr="00A91A19">
        <w:rPr>
          <w:rFonts w:ascii="Bookman Old Style" w:hAnsi="Bookman Old Style"/>
          <w:sz w:val="40"/>
          <w:szCs w:val="40"/>
        </w:rPr>
        <w:t> </w:t>
      </w:r>
      <w:r w:rsidRPr="00A91A19">
        <w:rPr>
          <w:rFonts w:ascii="Bookman Old Style" w:hAnsi="Bookman Old Style"/>
          <w:b/>
          <w:sz w:val="40"/>
          <w:szCs w:val="40"/>
        </w:rPr>
        <w:t>:</w:t>
      </w:r>
    </w:p>
    <w:p w:rsidR="003435A5" w:rsidRPr="00A91A19" w:rsidRDefault="003435A5" w:rsidP="003435A5">
      <w:pPr>
        <w:jc w:val="both"/>
        <w:rPr>
          <w:rFonts w:ascii="Bookman Old Style" w:hAnsi="Bookman Old Style"/>
          <w:sz w:val="40"/>
          <w:szCs w:val="40"/>
        </w:rPr>
      </w:pPr>
      <w:r w:rsidRPr="00A91A19">
        <w:rPr>
          <w:rFonts w:ascii="Bookman Old Style" w:hAnsi="Bookman Old Style"/>
          <w:b/>
          <w:sz w:val="40"/>
          <w:szCs w:val="40"/>
          <w:lang w:eastAsia="pl-PL"/>
        </w:rPr>
        <w:lastRenderedPageBreak/>
        <w:t>Prêtre :</w:t>
      </w:r>
      <w:r w:rsidRPr="00A91A19">
        <w:rPr>
          <w:rFonts w:ascii="Bookman Old Style" w:hAnsi="Bookman Old Style"/>
          <w:b/>
          <w:iCs/>
          <w:sz w:val="40"/>
          <w:szCs w:val="40"/>
        </w:rPr>
        <w:t xml:space="preserve"> </w:t>
      </w:r>
      <w:r w:rsidRPr="00A91A19">
        <w:rPr>
          <w:rFonts w:ascii="Bookman Old Style" w:hAnsi="Bookman Old Style"/>
          <w:sz w:val="40"/>
          <w:szCs w:val="40"/>
        </w:rPr>
        <w:t>Dieu exauce la prière des humbles. Que la nôtre rejoigne celle du publicain.</w:t>
      </w:r>
    </w:p>
    <w:p w:rsidR="003435A5" w:rsidRPr="00A91A19" w:rsidRDefault="003435A5" w:rsidP="003435A5">
      <w:pPr>
        <w:jc w:val="both"/>
        <w:rPr>
          <w:sz w:val="40"/>
          <w:szCs w:val="40"/>
        </w:rPr>
      </w:pPr>
      <w:r>
        <w:rPr>
          <w:noProof/>
          <w:sz w:val="40"/>
          <w:szCs w:val="40"/>
        </w:rPr>
        <w:drawing>
          <wp:inline distT="0" distB="0" distL="0" distR="0">
            <wp:extent cx="6848475" cy="9048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48475" cy="904875"/>
                    </a:xfrm>
                    <a:prstGeom prst="rect">
                      <a:avLst/>
                    </a:prstGeom>
                    <a:noFill/>
                    <a:ln w="9525">
                      <a:noFill/>
                      <a:miter lim="800000"/>
                      <a:headEnd/>
                      <a:tailEnd/>
                    </a:ln>
                  </pic:spPr>
                </pic:pic>
              </a:graphicData>
            </a:graphic>
          </wp:inline>
        </w:drawing>
      </w:r>
    </w:p>
    <w:p w:rsidR="003435A5" w:rsidRPr="00A91A19" w:rsidRDefault="003435A5" w:rsidP="003435A5">
      <w:pPr>
        <w:numPr>
          <w:ilvl w:val="0"/>
          <w:numId w:val="2"/>
        </w:numPr>
        <w:jc w:val="both"/>
        <w:rPr>
          <w:rFonts w:ascii="Bookman Old Style" w:hAnsi="Bookman Old Style"/>
          <w:sz w:val="40"/>
          <w:szCs w:val="40"/>
        </w:rPr>
      </w:pPr>
      <w:r w:rsidRPr="00A91A19">
        <w:rPr>
          <w:rFonts w:ascii="Bookman Old Style" w:hAnsi="Bookman Old Style"/>
          <w:i/>
          <w:sz w:val="40"/>
          <w:szCs w:val="40"/>
        </w:rPr>
        <w:t>« Le Seigneur regarde les justes ».</w:t>
      </w:r>
      <w:r w:rsidRPr="00A91A19">
        <w:rPr>
          <w:rFonts w:ascii="Bookman Old Style" w:hAnsi="Bookman Old Style"/>
          <w:sz w:val="40"/>
          <w:szCs w:val="40"/>
        </w:rPr>
        <w:t xml:space="preserve"> Pour l'Église, afin qu'elle soit pour les pécheurs signe de la tendresse de Dieu, Seigneur, nous te prions.</w:t>
      </w:r>
    </w:p>
    <w:p w:rsidR="003435A5" w:rsidRPr="00A91A19" w:rsidRDefault="003435A5" w:rsidP="003435A5">
      <w:pPr>
        <w:numPr>
          <w:ilvl w:val="0"/>
          <w:numId w:val="2"/>
        </w:numPr>
        <w:jc w:val="both"/>
        <w:rPr>
          <w:rFonts w:ascii="Bookman Old Style" w:hAnsi="Bookman Old Style"/>
          <w:sz w:val="40"/>
          <w:szCs w:val="40"/>
        </w:rPr>
      </w:pPr>
      <w:r w:rsidRPr="00A91A19">
        <w:rPr>
          <w:rFonts w:ascii="Bookman Old Style" w:hAnsi="Bookman Old Style"/>
          <w:i/>
          <w:sz w:val="40"/>
          <w:szCs w:val="40"/>
        </w:rPr>
        <w:t xml:space="preserve">« Je bénirai le Seigneur en tout temps ». </w:t>
      </w:r>
      <w:r w:rsidRPr="00A91A19">
        <w:rPr>
          <w:rFonts w:ascii="Bookman Old Style" w:hAnsi="Bookman Old Style"/>
          <w:sz w:val="40"/>
          <w:szCs w:val="40"/>
        </w:rPr>
        <w:t>Pour les moines et moniales qui consacrent leur vie à la louange et la prière, afin qu’ils rayonnent de la joie surabondante qui jaillit de l’humilité, Seigneur, nous te prions.</w:t>
      </w:r>
    </w:p>
    <w:p w:rsidR="003435A5" w:rsidRPr="00A91A19" w:rsidRDefault="003435A5" w:rsidP="003435A5">
      <w:pPr>
        <w:numPr>
          <w:ilvl w:val="0"/>
          <w:numId w:val="2"/>
        </w:numPr>
        <w:jc w:val="both"/>
        <w:rPr>
          <w:rFonts w:ascii="Bookman Old Style" w:hAnsi="Bookman Old Style"/>
          <w:sz w:val="40"/>
          <w:szCs w:val="40"/>
        </w:rPr>
      </w:pPr>
      <w:r w:rsidRPr="00A91A19">
        <w:rPr>
          <w:rFonts w:ascii="Bookman Old Style" w:hAnsi="Bookman Old Style"/>
          <w:i/>
          <w:sz w:val="40"/>
          <w:szCs w:val="40"/>
        </w:rPr>
        <w:t>« Le Seigneur rachètera ses serviteurs ».</w:t>
      </w:r>
      <w:r w:rsidRPr="00A91A19">
        <w:rPr>
          <w:rFonts w:ascii="Bookman Old Style" w:hAnsi="Bookman Old Style"/>
          <w:sz w:val="40"/>
          <w:szCs w:val="40"/>
        </w:rPr>
        <w:t xml:space="preserve"> Pour ceux qui vivent le sacrement de la réconciliation, pour ceux qui hésitent encore à le faire et pour tous les prêtres qui confessent, Seigneur, nous te prions.</w:t>
      </w:r>
    </w:p>
    <w:p w:rsidR="003435A5" w:rsidRPr="00A91A19" w:rsidRDefault="003435A5" w:rsidP="003435A5">
      <w:pPr>
        <w:numPr>
          <w:ilvl w:val="0"/>
          <w:numId w:val="2"/>
        </w:numPr>
        <w:jc w:val="both"/>
        <w:rPr>
          <w:rFonts w:ascii="Bookman Old Style" w:hAnsi="Bookman Old Style"/>
          <w:sz w:val="40"/>
          <w:szCs w:val="40"/>
        </w:rPr>
      </w:pPr>
      <w:r w:rsidRPr="00A91A19">
        <w:rPr>
          <w:rFonts w:ascii="Bookman Old Style" w:hAnsi="Bookman Old Style"/>
          <w:i/>
          <w:sz w:val="40"/>
          <w:szCs w:val="40"/>
        </w:rPr>
        <w:t xml:space="preserve">« Le Seigneur entend ceux qui l’appellent ». </w:t>
      </w:r>
      <w:r w:rsidRPr="00A91A19">
        <w:rPr>
          <w:rFonts w:ascii="Bookman Old Style" w:hAnsi="Bookman Old Style"/>
          <w:sz w:val="40"/>
          <w:szCs w:val="40"/>
        </w:rPr>
        <w:t>Pour tous ceux qui n’osent pas se croire aimés de toi ; redis-leur ta présence, Seigneur, nous te prions.</w:t>
      </w:r>
    </w:p>
    <w:p w:rsidR="003435A5" w:rsidRPr="00A91A19" w:rsidRDefault="003435A5" w:rsidP="003435A5">
      <w:pPr>
        <w:jc w:val="both"/>
        <w:rPr>
          <w:rFonts w:ascii="Bookman Old Style" w:hAnsi="Bookman Old Style"/>
          <w:sz w:val="40"/>
          <w:szCs w:val="40"/>
        </w:rPr>
      </w:pPr>
    </w:p>
    <w:p w:rsidR="003435A5" w:rsidRPr="00A91A19" w:rsidRDefault="003435A5" w:rsidP="003435A5">
      <w:pPr>
        <w:jc w:val="both"/>
        <w:rPr>
          <w:rFonts w:ascii="Bookman Old Style" w:hAnsi="Bookman Old Style"/>
          <w:sz w:val="40"/>
          <w:szCs w:val="40"/>
        </w:rPr>
      </w:pPr>
      <w:r w:rsidRPr="00A91A19">
        <w:rPr>
          <w:rFonts w:ascii="Bookman Old Style" w:hAnsi="Bookman Old Style"/>
          <w:b/>
          <w:sz w:val="40"/>
          <w:szCs w:val="40"/>
        </w:rPr>
        <w:t xml:space="preserve">Prêtre : </w:t>
      </w:r>
      <w:r w:rsidRPr="00A91A19">
        <w:rPr>
          <w:rFonts w:ascii="Bookman Old Style" w:hAnsi="Bookman Old Style"/>
          <w:sz w:val="40"/>
          <w:szCs w:val="40"/>
        </w:rPr>
        <w:t>Dieu notre Père, tu entends la voix de tous ceux qui te prient à travers le monde. Exauce-nous dans ta grande bonté. Nous te le demandons par Jésus, le Christ, notre Seigneur. — Amen.</w:t>
      </w:r>
    </w:p>
    <w:p w:rsidR="003435A5" w:rsidRPr="00A91A19" w:rsidRDefault="003435A5" w:rsidP="003435A5">
      <w:pPr>
        <w:jc w:val="both"/>
        <w:rPr>
          <w:rFonts w:ascii="Bookman Old Style" w:hAnsi="Bookman Old Style"/>
          <w:sz w:val="40"/>
          <w:szCs w:val="40"/>
        </w:rPr>
      </w:pPr>
    </w:p>
    <w:p w:rsidR="003435A5" w:rsidRPr="00A91A19" w:rsidRDefault="003435A5" w:rsidP="003435A5">
      <w:pPr>
        <w:jc w:val="both"/>
        <w:rPr>
          <w:rFonts w:ascii="Bookman Old Style" w:hAnsi="Bookman Old Style"/>
          <w:sz w:val="40"/>
          <w:szCs w:val="40"/>
        </w:rPr>
      </w:pPr>
      <w:r w:rsidRPr="00A91A19">
        <w:rPr>
          <w:rFonts w:ascii="Bookman Old Style" w:hAnsi="Bookman Old Style"/>
          <w:b/>
          <w:sz w:val="40"/>
          <w:szCs w:val="40"/>
          <w:u w:val="single"/>
        </w:rPr>
        <w:t xml:space="preserve">Le chant de Communion : </w:t>
      </w:r>
      <w:r w:rsidRPr="00A91A19">
        <w:rPr>
          <w:rFonts w:ascii="Bookman Old Style" w:hAnsi="Bookman Old Style"/>
          <w:b/>
          <w:sz w:val="40"/>
          <w:szCs w:val="40"/>
        </w:rPr>
        <w:t>O SEIGNEUR COMMENT RECONNAÎTRE</w:t>
      </w:r>
      <w:r w:rsidRPr="00A91A19">
        <w:rPr>
          <w:rFonts w:ascii="Bookman Old Style" w:hAnsi="Bookman Old Style"/>
          <w:sz w:val="40"/>
          <w:szCs w:val="40"/>
        </w:rPr>
        <w:t xml:space="preserve"> </w:t>
      </w:r>
      <w:r w:rsidRPr="00A91A19">
        <w:rPr>
          <w:rFonts w:ascii="Bookman Old Style" w:hAnsi="Bookman Old Style"/>
          <w:i/>
          <w:sz w:val="40"/>
          <w:szCs w:val="40"/>
        </w:rPr>
        <w:t>C 9</w:t>
      </w:r>
    </w:p>
    <w:p w:rsidR="003435A5" w:rsidRPr="00A91A19" w:rsidRDefault="003435A5" w:rsidP="003435A5">
      <w:pPr>
        <w:jc w:val="both"/>
        <w:rPr>
          <w:rFonts w:ascii="Bookman Old Style" w:hAnsi="Bookman Old Style"/>
          <w:b/>
          <w:sz w:val="40"/>
          <w:szCs w:val="40"/>
        </w:rPr>
      </w:pPr>
      <w:r w:rsidRPr="00A91A19">
        <w:rPr>
          <w:rFonts w:ascii="Bookman Old Style" w:hAnsi="Bookman Old Style"/>
          <w:b/>
          <w:sz w:val="40"/>
          <w:szCs w:val="40"/>
          <w:u w:val="single"/>
        </w:rPr>
        <w:t>Le chant d’envoi :</w:t>
      </w:r>
      <w:r w:rsidRPr="00A91A19">
        <w:rPr>
          <w:rFonts w:ascii="Bookman Old Style" w:hAnsi="Bookman Old Style"/>
          <w:sz w:val="40"/>
          <w:szCs w:val="40"/>
          <w:u w:val="single"/>
        </w:rPr>
        <w:t xml:space="preserve"> </w:t>
      </w:r>
      <w:r w:rsidRPr="00A91A19">
        <w:rPr>
          <w:rFonts w:ascii="Bookman Old Style" w:hAnsi="Bookman Old Style"/>
          <w:b/>
          <w:sz w:val="40"/>
          <w:szCs w:val="40"/>
        </w:rPr>
        <w:t xml:space="preserve">VIERGE SAINTE, DIEU T'A CHOISIE </w:t>
      </w:r>
      <w:r w:rsidRPr="00A91A19">
        <w:rPr>
          <w:rFonts w:ascii="Bookman Old Style" w:hAnsi="Bookman Old Style"/>
          <w:i/>
          <w:sz w:val="40"/>
          <w:szCs w:val="40"/>
        </w:rPr>
        <w:t>V 136</w:t>
      </w:r>
    </w:p>
    <w:p w:rsidR="003435A5" w:rsidRPr="004E325E" w:rsidRDefault="003435A5" w:rsidP="003435A5">
      <w:pPr>
        <w:jc w:val="both"/>
        <w:rPr>
          <w:rFonts w:ascii="Bookman Old Style" w:hAnsi="Bookman Old Style"/>
          <w:sz w:val="28"/>
          <w:szCs w:val="28"/>
        </w:rPr>
      </w:pPr>
    </w:p>
    <w:p w:rsidR="003435A5" w:rsidRDefault="003435A5" w:rsidP="003435A5">
      <w:pPr>
        <w:jc w:val="center"/>
        <w:rPr>
          <w:rFonts w:ascii="Bookman Old Style" w:hAnsi="Bookman Old Style"/>
          <w:b/>
          <w:sz w:val="28"/>
          <w:szCs w:val="28"/>
          <w:u w:val="single"/>
        </w:rPr>
      </w:pPr>
    </w:p>
    <w:p w:rsidR="003435A5" w:rsidRDefault="003435A5" w:rsidP="003435A5">
      <w:pPr>
        <w:jc w:val="center"/>
        <w:rPr>
          <w:rFonts w:ascii="Bookman Old Style" w:hAnsi="Bookman Old Style"/>
          <w:b/>
          <w:sz w:val="28"/>
          <w:szCs w:val="28"/>
          <w:u w:val="single"/>
        </w:rPr>
      </w:pPr>
    </w:p>
    <w:sectPr w:rsidR="003435A5" w:rsidSect="0060420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EE"/>
    <w:family w:val="swiss"/>
    <w:notTrueType/>
    <w:pitch w:val="default"/>
    <w:sig w:usb0="00000007" w:usb1="00000000" w:usb2="00000000" w:usb3="00000000" w:csb0="00000003" w:csb1="00000000"/>
  </w:font>
  <w:font w:name="MatrixScriptRegular">
    <w:panose1 w:val="00000000000000000000"/>
    <w:charset w:val="EE"/>
    <w:family w:val="auto"/>
    <w:notTrueType/>
    <w:pitch w:val="default"/>
    <w:sig w:usb0="00000005" w:usb1="00000000" w:usb2="00000000" w:usb3="00000000" w:csb0="00000002" w:csb1="00000000"/>
  </w:font>
  <w:font w:name="Humanist521BT-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DDB"/>
    <w:multiLevelType w:val="hybridMultilevel"/>
    <w:tmpl w:val="3A58BB76"/>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
    <w:nsid w:val="61D6078D"/>
    <w:multiLevelType w:val="hybridMultilevel"/>
    <w:tmpl w:val="27F418B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3435A5"/>
    <w:rsid w:val="003435A5"/>
    <w:rsid w:val="00523C9F"/>
    <w:rsid w:val="00ED7C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A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35A5"/>
    <w:rPr>
      <w:rFonts w:ascii="Tahoma" w:hAnsi="Tahoma" w:cs="Tahoma"/>
      <w:sz w:val="16"/>
      <w:szCs w:val="16"/>
    </w:rPr>
  </w:style>
  <w:style w:type="character" w:customStyle="1" w:styleId="TextedebullesCar">
    <w:name w:val="Texte de bulles Car"/>
    <w:basedOn w:val="Policepardfaut"/>
    <w:link w:val="Textedebulles"/>
    <w:uiPriority w:val="99"/>
    <w:semiHidden/>
    <w:rsid w:val="003435A5"/>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1572</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2018-10-04T17:16:00Z</dcterms:created>
  <dcterms:modified xsi:type="dcterms:W3CDTF">2018-10-04T17:17:00Z</dcterms:modified>
</cp:coreProperties>
</file>