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3" w:rsidRPr="00F31FB0" w:rsidRDefault="00BD6F03" w:rsidP="00BD6F03">
      <w:pPr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Paroisse Notre Dame de la Roya</w:t>
      </w:r>
    </w:p>
    <w:p w:rsidR="00BD6F03" w:rsidRPr="00F31FB0" w:rsidRDefault="00BD6F03" w:rsidP="00BD6F03">
      <w:pPr>
        <w:jc w:val="center"/>
        <w:rPr>
          <w:rFonts w:ascii="Bookman Old Style" w:hAnsi="Bookman Old Style"/>
          <w:b/>
          <w:sz w:val="36"/>
          <w:szCs w:val="28"/>
        </w:rPr>
      </w:pPr>
      <w:r w:rsidRPr="00F31FB0">
        <w:rPr>
          <w:rFonts w:ascii="Bookman Old Style" w:hAnsi="Bookman Old Style"/>
          <w:b/>
          <w:sz w:val="36"/>
          <w:szCs w:val="28"/>
        </w:rPr>
        <w:t>28° dimanche ordinaire C</w:t>
      </w:r>
    </w:p>
    <w:p w:rsidR="00BD6F03" w:rsidRPr="00F31FB0" w:rsidRDefault="00BD6F03" w:rsidP="00BD6F03">
      <w:pPr>
        <w:jc w:val="center"/>
        <w:rPr>
          <w:rFonts w:ascii="Bookman Old Style" w:hAnsi="Bookman Old Style"/>
          <w:b/>
          <w:sz w:val="36"/>
          <w:szCs w:val="28"/>
        </w:rPr>
      </w:pPr>
    </w:p>
    <w:p w:rsidR="00BD6F03" w:rsidRPr="00F31FB0" w:rsidRDefault="00BD6F03" w:rsidP="00BD6F03">
      <w:pPr>
        <w:jc w:val="both"/>
        <w:rPr>
          <w:rFonts w:ascii="Bookman Old Style" w:hAnsi="Bookman Old Style"/>
          <w:b/>
          <w:sz w:val="36"/>
          <w:szCs w:val="28"/>
        </w:rPr>
      </w:pPr>
      <w:r w:rsidRPr="00F31FB0">
        <w:rPr>
          <w:rFonts w:ascii="Bookman Old Style" w:hAnsi="Bookman Old Style"/>
          <w:b/>
          <w:sz w:val="36"/>
          <w:szCs w:val="28"/>
        </w:rPr>
        <w:t xml:space="preserve">Messe du Peuple de Dieu </w:t>
      </w:r>
      <w:r w:rsidRPr="00F31FB0">
        <w:rPr>
          <w:rFonts w:ascii="Bookman Old Style" w:hAnsi="Bookman Old Style"/>
          <w:i/>
          <w:sz w:val="36"/>
          <w:szCs w:val="28"/>
        </w:rPr>
        <w:t>AL 597</w:t>
      </w:r>
    </w:p>
    <w:p w:rsidR="00BD6F03" w:rsidRPr="00F31FB0" w:rsidRDefault="00BD6F03" w:rsidP="00BD6F03">
      <w:pPr>
        <w:jc w:val="both"/>
        <w:rPr>
          <w:rFonts w:ascii="Bookman Old Style" w:hAnsi="Bookman Old Style"/>
          <w:bCs/>
          <w:i/>
          <w:sz w:val="36"/>
          <w:szCs w:val="28"/>
        </w:rPr>
      </w:pPr>
      <w:r w:rsidRPr="00F31FB0">
        <w:rPr>
          <w:rFonts w:ascii="Bookman Old Style" w:hAnsi="Bookman Old Style"/>
          <w:b/>
          <w:sz w:val="36"/>
          <w:szCs w:val="28"/>
          <w:u w:val="single"/>
        </w:rPr>
        <w:t>Le chant d’entrée :</w:t>
      </w:r>
      <w:r w:rsidRPr="00F31FB0">
        <w:rPr>
          <w:rFonts w:ascii="Bookman Old Style" w:hAnsi="Bookman Old Style"/>
          <w:sz w:val="36"/>
          <w:szCs w:val="28"/>
          <w:u w:val="single"/>
        </w:rPr>
        <w:t xml:space="preserve"> </w:t>
      </w:r>
      <w:r w:rsidRPr="00F31FB0">
        <w:rPr>
          <w:rFonts w:ascii="Bookman Old Style" w:hAnsi="Bookman Old Style"/>
          <w:b/>
          <w:bCs/>
          <w:sz w:val="36"/>
          <w:szCs w:val="28"/>
        </w:rPr>
        <w:t xml:space="preserve">TOURNEZ LES YEUX VERS LE SEIGNEUR </w:t>
      </w:r>
      <w:r w:rsidRPr="00F31FB0">
        <w:rPr>
          <w:rFonts w:ascii="Bookman Old Style" w:hAnsi="Bookman Old Style"/>
          <w:bCs/>
          <w:i/>
          <w:sz w:val="36"/>
          <w:szCs w:val="28"/>
        </w:rPr>
        <w:t>A 243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36"/>
          <w:szCs w:val="28"/>
        </w:rPr>
      </w:pPr>
      <w:r w:rsidRPr="00F31FB0">
        <w:rPr>
          <w:rFonts w:ascii="Bookman Old Style" w:hAnsi="Bookman Old Style"/>
          <w:b/>
          <w:sz w:val="36"/>
          <w:szCs w:val="28"/>
          <w:u w:val="single"/>
        </w:rPr>
        <w:t>Accueil</w:t>
      </w:r>
      <w:r w:rsidRPr="00F31FB0">
        <w:rPr>
          <w:rFonts w:ascii="Bookman Old Style" w:hAnsi="Bookman Old Style"/>
          <w:b/>
          <w:sz w:val="36"/>
          <w:szCs w:val="28"/>
        </w:rPr>
        <w:t xml:space="preserve"> : </w:t>
      </w:r>
      <w:r w:rsidRPr="00F31FB0">
        <w:rPr>
          <w:rFonts w:ascii="Bookman Old Style" w:hAnsi="Bookman Old Style"/>
          <w:sz w:val="36"/>
          <w:szCs w:val="28"/>
        </w:rPr>
        <w:t>Frères et sœurs, prenons le temps aujourd'hui de rendre grâce à notre Père. Si souvent nous oublions de lui dire merci. Et pourtant, que de fois ne nous a-t-il pas tendu la main pour nous sortir de notre misère.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36"/>
          <w:szCs w:val="28"/>
        </w:rPr>
      </w:pPr>
      <w:r w:rsidRPr="00F31FB0">
        <w:rPr>
          <w:rFonts w:ascii="Bookman Old Style" w:hAnsi="Bookman Old Style"/>
          <w:sz w:val="36"/>
          <w:szCs w:val="28"/>
        </w:rPr>
        <w:t> </w:t>
      </w:r>
    </w:p>
    <w:p w:rsidR="00BD6F03" w:rsidRPr="00F31FB0" w:rsidRDefault="00BD6F03" w:rsidP="00BD6F03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6"/>
          <w:szCs w:val="28"/>
        </w:rPr>
      </w:pPr>
      <w:r w:rsidRPr="00F31FB0">
        <w:rPr>
          <w:rFonts w:ascii="Bookman Old Style" w:hAnsi="Bookman Old Style"/>
          <w:b/>
          <w:bCs/>
          <w:sz w:val="36"/>
          <w:szCs w:val="28"/>
          <w:u w:val="single"/>
        </w:rPr>
        <w:t>Prière pénitentielle</w:t>
      </w:r>
      <w:r w:rsidRPr="00F31FB0">
        <w:rPr>
          <w:rFonts w:ascii="Bookman Old Style" w:hAnsi="Bookman Old Style"/>
          <w:sz w:val="36"/>
          <w:szCs w:val="28"/>
        </w:rPr>
        <w:t> </w:t>
      </w:r>
      <w:r w:rsidRPr="00F31FB0">
        <w:rPr>
          <w:rFonts w:ascii="Bookman Old Style" w:hAnsi="Bookman Old Style"/>
          <w:b/>
          <w:sz w:val="36"/>
          <w:szCs w:val="28"/>
        </w:rPr>
        <w:t>:</w:t>
      </w:r>
      <w:r w:rsidRPr="00F31FB0">
        <w:rPr>
          <w:rFonts w:ascii="Bookman Old Style" w:hAnsi="Bookman Old Style"/>
          <w:sz w:val="36"/>
          <w:szCs w:val="28"/>
        </w:rPr>
        <w:t xml:space="preserve"> </w:t>
      </w:r>
    </w:p>
    <w:p w:rsidR="00BD6F03" w:rsidRPr="00F31FB0" w:rsidRDefault="00BD6F03" w:rsidP="00BD6F03">
      <w:pPr>
        <w:jc w:val="both"/>
        <w:rPr>
          <w:rFonts w:ascii="Bookman Old Style" w:hAnsi="Bookman Old Style"/>
          <w:i/>
          <w:sz w:val="36"/>
          <w:szCs w:val="28"/>
        </w:rPr>
      </w:pPr>
      <w:r w:rsidRPr="00F31FB0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F31FB0">
        <w:rPr>
          <w:rFonts w:ascii="Bookman Old Style" w:hAnsi="Bookman Old Style"/>
          <w:iCs/>
          <w:sz w:val="36"/>
          <w:szCs w:val="28"/>
        </w:rPr>
        <w:t xml:space="preserve"> </w:t>
      </w:r>
      <w:r w:rsidRPr="00F31FB0">
        <w:rPr>
          <w:rFonts w:ascii="Bookman Old Style" w:hAnsi="Bookman Old Style"/>
          <w:sz w:val="36"/>
          <w:szCs w:val="28"/>
        </w:rPr>
        <w:t xml:space="preserve">Conscients d'avoir souvent défiguré en nous son image, supplions le Dieu qui peut nous purifier de la lèpre du péché. </w:t>
      </w:r>
      <w:r w:rsidRPr="00F31FB0">
        <w:rPr>
          <w:rFonts w:ascii="Bookman Old Style" w:hAnsi="Bookman Old Style"/>
          <w:i/>
          <w:sz w:val="36"/>
          <w:szCs w:val="28"/>
        </w:rPr>
        <w:t xml:space="preserve"> (brève pause en silence)</w:t>
      </w:r>
    </w:p>
    <w:p w:rsidR="00BD6F03" w:rsidRPr="00F31FB0" w:rsidRDefault="00BD6F03" w:rsidP="00BD6F03">
      <w:pPr>
        <w:jc w:val="both"/>
        <w:rPr>
          <w:rFonts w:ascii="Bookman Old Style" w:hAnsi="Bookman Old Style"/>
          <w:b/>
          <w:bCs/>
          <w:sz w:val="36"/>
          <w:szCs w:val="28"/>
        </w:rPr>
      </w:pPr>
    </w:p>
    <w:p w:rsidR="00BD6F03" w:rsidRPr="00F31FB0" w:rsidRDefault="00BD6F03" w:rsidP="00BD6F03">
      <w:pPr>
        <w:jc w:val="both"/>
        <w:rPr>
          <w:rFonts w:ascii="Bookman Old Style" w:hAnsi="Bookman Old Style"/>
          <w:sz w:val="36"/>
          <w:szCs w:val="28"/>
        </w:rPr>
      </w:pPr>
      <w:r w:rsidRPr="00F31FB0">
        <w:rPr>
          <w:rFonts w:ascii="Bookman Old Style" w:hAnsi="Bookman Old Style" w:cs="Humanist521BT-LightItalic"/>
          <w:b/>
          <w:i/>
          <w:sz w:val="36"/>
          <w:szCs w:val="28"/>
        </w:rPr>
        <w:t>Prêtre :</w:t>
      </w:r>
      <w:r w:rsidRPr="00F31FB0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F31FB0">
        <w:rPr>
          <w:rFonts w:ascii="Bookman Old Style" w:hAnsi="Bookman Old Style"/>
          <w:sz w:val="36"/>
          <w:szCs w:val="28"/>
        </w:rPr>
        <w:t>Seigneur Jésus, Sauveur du monde, venu libérer les hommes de la mort et du péché,</w:t>
      </w:r>
    </w:p>
    <w:p w:rsidR="00BD6F03" w:rsidRPr="00F31FB0" w:rsidRDefault="00BD6F03" w:rsidP="00BD6F03">
      <w:pPr>
        <w:numPr>
          <w:ilvl w:val="0"/>
          <w:numId w:val="3"/>
        </w:numPr>
        <w:jc w:val="both"/>
        <w:rPr>
          <w:rFonts w:ascii="Bookman Old Style" w:hAnsi="Bookman Old Style" w:cs="Arial"/>
          <w:b/>
          <w:bCs/>
          <w:i/>
          <w:iCs/>
          <w:sz w:val="36"/>
          <w:szCs w:val="28"/>
        </w:rPr>
      </w:pPr>
      <w:r w:rsidRPr="00F31FB0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F31FB0">
        <w:rPr>
          <w:rFonts w:ascii="Bookman Old Style" w:hAnsi="Bookman Old Style"/>
          <w:sz w:val="36"/>
          <w:szCs w:val="28"/>
        </w:rPr>
        <w:t xml:space="preserve"> </w:t>
      </w:r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 xml:space="preserve">— Kyrie </w:t>
      </w:r>
      <w:proofErr w:type="spellStart"/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eleison</w:t>
      </w:r>
      <w:proofErr w:type="spellEnd"/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.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36"/>
          <w:szCs w:val="28"/>
        </w:rPr>
      </w:pPr>
      <w:r w:rsidRPr="00F31FB0">
        <w:rPr>
          <w:rFonts w:ascii="Bookman Old Style" w:hAnsi="Bookman Old Style" w:cs="Humanist521BT-LightItalic"/>
          <w:b/>
          <w:i/>
          <w:sz w:val="36"/>
          <w:szCs w:val="28"/>
        </w:rPr>
        <w:t>Prêtre :</w:t>
      </w:r>
      <w:r w:rsidRPr="00F31FB0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F31FB0">
        <w:rPr>
          <w:rFonts w:ascii="Bookman Old Style" w:hAnsi="Bookman Old Style"/>
          <w:sz w:val="36"/>
          <w:szCs w:val="28"/>
        </w:rPr>
        <w:t>O Christ, Berger de toute humanité, venu témoigner de l'amour du Père,</w:t>
      </w:r>
    </w:p>
    <w:p w:rsidR="00BD6F03" w:rsidRPr="00F31FB0" w:rsidRDefault="00BD6F03" w:rsidP="00BD6F03">
      <w:pPr>
        <w:numPr>
          <w:ilvl w:val="0"/>
          <w:numId w:val="3"/>
        </w:numPr>
        <w:jc w:val="both"/>
        <w:rPr>
          <w:rFonts w:ascii="Bookman Old Style" w:hAnsi="Bookman Old Style" w:cs="Arial"/>
          <w:b/>
          <w:bCs/>
          <w:i/>
          <w:iCs/>
          <w:sz w:val="36"/>
          <w:szCs w:val="28"/>
        </w:rPr>
      </w:pPr>
      <w:r w:rsidRPr="00F31FB0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F31FB0">
        <w:rPr>
          <w:rFonts w:ascii="Bookman Old Style" w:hAnsi="Bookman Old Style"/>
          <w:sz w:val="36"/>
          <w:szCs w:val="28"/>
        </w:rPr>
        <w:t xml:space="preserve"> </w:t>
      </w:r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—</w:t>
      </w:r>
      <w:r w:rsidRPr="00F31FB0">
        <w:rPr>
          <w:rFonts w:ascii="Bookman Old Style" w:hAnsi="Bookman Old Style"/>
          <w:b/>
          <w:i/>
          <w:sz w:val="36"/>
          <w:szCs w:val="28"/>
        </w:rPr>
        <w:t xml:space="preserve"> </w:t>
      </w:r>
      <w:proofErr w:type="spellStart"/>
      <w:r w:rsidRPr="00F31FB0">
        <w:rPr>
          <w:rFonts w:ascii="Bookman Old Style" w:hAnsi="Bookman Old Style"/>
          <w:b/>
          <w:i/>
          <w:sz w:val="36"/>
          <w:szCs w:val="28"/>
        </w:rPr>
        <w:t>Christ</w:t>
      </w:r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e</w:t>
      </w:r>
      <w:proofErr w:type="spellEnd"/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 xml:space="preserve"> </w:t>
      </w:r>
      <w:proofErr w:type="spellStart"/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eleison</w:t>
      </w:r>
      <w:proofErr w:type="spellEnd"/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.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36"/>
          <w:szCs w:val="28"/>
        </w:rPr>
      </w:pPr>
      <w:r w:rsidRPr="00F31FB0">
        <w:rPr>
          <w:rFonts w:ascii="Bookman Old Style" w:hAnsi="Bookman Old Style" w:cs="Humanist521BT-LightItalic"/>
          <w:b/>
          <w:i/>
          <w:sz w:val="36"/>
          <w:szCs w:val="28"/>
        </w:rPr>
        <w:t>Prêtre :</w:t>
      </w:r>
      <w:r w:rsidRPr="00F31FB0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F31FB0">
        <w:rPr>
          <w:rFonts w:ascii="Bookman Old Style" w:hAnsi="Bookman Old Style"/>
          <w:sz w:val="36"/>
          <w:szCs w:val="28"/>
        </w:rPr>
        <w:t>Seigneur, Serviteur fidèle, venu guérir ce qui est blessé et racheter ce qui est perdu,</w:t>
      </w:r>
    </w:p>
    <w:p w:rsidR="00BD6F03" w:rsidRPr="00F31FB0" w:rsidRDefault="00BD6F03" w:rsidP="00BD6F03">
      <w:pPr>
        <w:numPr>
          <w:ilvl w:val="0"/>
          <w:numId w:val="3"/>
        </w:numPr>
        <w:jc w:val="both"/>
        <w:rPr>
          <w:rFonts w:ascii="Bookman Old Style" w:hAnsi="Bookman Old Style" w:cs="Arial"/>
          <w:b/>
          <w:bCs/>
          <w:i/>
          <w:iCs/>
          <w:sz w:val="36"/>
          <w:szCs w:val="28"/>
        </w:rPr>
      </w:pPr>
      <w:r w:rsidRPr="00F31FB0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F31FB0">
        <w:rPr>
          <w:rFonts w:ascii="Bookman Old Style" w:hAnsi="Bookman Old Style"/>
          <w:sz w:val="36"/>
          <w:szCs w:val="28"/>
        </w:rPr>
        <w:t xml:space="preserve"> </w:t>
      </w:r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 xml:space="preserve">— Kyrie </w:t>
      </w:r>
      <w:proofErr w:type="spellStart"/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eleison</w:t>
      </w:r>
      <w:proofErr w:type="spellEnd"/>
      <w:r w:rsidRPr="00F31FB0">
        <w:rPr>
          <w:rFonts w:ascii="Bookman Old Style" w:hAnsi="Bookman Old Style" w:cs="Arial"/>
          <w:b/>
          <w:bCs/>
          <w:i/>
          <w:iCs/>
          <w:sz w:val="36"/>
          <w:szCs w:val="28"/>
        </w:rPr>
        <w:t>.</w:t>
      </w:r>
    </w:p>
    <w:p w:rsidR="00BD6F03" w:rsidRPr="00F31FB0" w:rsidRDefault="00BD6F03" w:rsidP="00BD6F03">
      <w:pPr>
        <w:ind w:firstLine="708"/>
        <w:jc w:val="both"/>
        <w:rPr>
          <w:rFonts w:ascii="Bookman Old Style" w:hAnsi="Bookman Old Style"/>
          <w:sz w:val="36"/>
          <w:szCs w:val="28"/>
        </w:rPr>
      </w:pPr>
      <w:r w:rsidRPr="00F31FB0">
        <w:rPr>
          <w:rFonts w:ascii="Bookman Old Style" w:hAnsi="Bookman Old Style" w:cs="Humanist521BT-LightItalic"/>
          <w:b/>
          <w:i/>
          <w:sz w:val="36"/>
          <w:szCs w:val="28"/>
        </w:rPr>
        <w:t>Prêtre :</w:t>
      </w:r>
      <w:r w:rsidRPr="00F31FB0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F31FB0">
        <w:rPr>
          <w:rFonts w:ascii="Bookman Old Style" w:hAnsi="Bookman Old Style"/>
          <w:sz w:val="36"/>
          <w:szCs w:val="28"/>
        </w:rPr>
        <w:t>Que Dieu tout-puissant …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36"/>
          <w:szCs w:val="28"/>
        </w:rPr>
      </w:pPr>
      <w:r w:rsidRPr="00F31FB0">
        <w:rPr>
          <w:rFonts w:ascii="Bookman Old Style" w:hAnsi="Bookman Old Style"/>
          <w:sz w:val="36"/>
          <w:szCs w:val="28"/>
        </w:rPr>
        <w:t xml:space="preserve"> </w:t>
      </w:r>
    </w:p>
    <w:p w:rsidR="00BD6F03" w:rsidRPr="00F31FB0" w:rsidRDefault="00BD6F03" w:rsidP="00BD6F03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6"/>
          <w:szCs w:val="28"/>
        </w:rPr>
      </w:pPr>
      <w:r w:rsidRPr="00F31FB0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F31FB0">
        <w:rPr>
          <w:rFonts w:ascii="Bookman Old Style" w:hAnsi="Bookman Old Style"/>
          <w:sz w:val="36"/>
          <w:szCs w:val="28"/>
        </w:rPr>
        <w:t xml:space="preserve">  Gloria…</w:t>
      </w:r>
    </w:p>
    <w:p w:rsidR="00BD6F03" w:rsidRPr="00F31FB0" w:rsidRDefault="00BD6F03" w:rsidP="00BD6F03">
      <w:pPr>
        <w:jc w:val="both"/>
        <w:rPr>
          <w:rFonts w:ascii="Bookman Old Style" w:hAnsi="Bookman Old Style"/>
          <w:b/>
          <w:sz w:val="36"/>
          <w:szCs w:val="28"/>
        </w:rPr>
      </w:pPr>
    </w:p>
    <w:p w:rsidR="00BD6F03" w:rsidRPr="00F31FB0" w:rsidRDefault="00BD6F03" w:rsidP="00BD6F03">
      <w:pPr>
        <w:jc w:val="both"/>
        <w:rPr>
          <w:rFonts w:ascii="Bookman Old Style" w:hAnsi="Bookman Old Style"/>
          <w:b/>
          <w:sz w:val="36"/>
          <w:szCs w:val="28"/>
        </w:rPr>
      </w:pPr>
      <w:r w:rsidRPr="00F31FB0">
        <w:rPr>
          <w:rFonts w:ascii="Bookman Old Style" w:hAnsi="Bookman Old Style"/>
          <w:b/>
          <w:sz w:val="36"/>
          <w:szCs w:val="28"/>
        </w:rPr>
        <w:t>Psaume 97</w:t>
      </w:r>
    </w:p>
    <w:p w:rsidR="00BD6F03" w:rsidRPr="00F31FB0" w:rsidRDefault="00BD6F03" w:rsidP="00BD6F03">
      <w:pPr>
        <w:jc w:val="both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noProof/>
          <w:sz w:val="36"/>
          <w:szCs w:val="28"/>
        </w:rPr>
        <w:drawing>
          <wp:inline distT="0" distB="0" distL="0" distR="0">
            <wp:extent cx="6838950" cy="15481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46"/>
          <w:szCs w:val="28"/>
        </w:rPr>
      </w:pPr>
      <w:r w:rsidRPr="00F31FB0">
        <w:rPr>
          <w:rFonts w:ascii="Bookman Old Style" w:hAnsi="Bookman Old Style"/>
          <w:b/>
          <w:bCs/>
          <w:sz w:val="46"/>
          <w:szCs w:val="28"/>
          <w:u w:val="single"/>
        </w:rPr>
        <w:lastRenderedPageBreak/>
        <w:t>Prière universelle</w:t>
      </w:r>
      <w:r w:rsidRPr="00F31FB0">
        <w:rPr>
          <w:rFonts w:ascii="Bookman Old Style" w:hAnsi="Bookman Old Style"/>
          <w:sz w:val="46"/>
          <w:szCs w:val="28"/>
        </w:rPr>
        <w:t> </w:t>
      </w:r>
      <w:r w:rsidRPr="00F31FB0">
        <w:rPr>
          <w:rFonts w:ascii="Bookman Old Style" w:hAnsi="Bookman Old Style"/>
          <w:b/>
          <w:sz w:val="46"/>
          <w:szCs w:val="28"/>
        </w:rPr>
        <w:t>: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46"/>
          <w:szCs w:val="28"/>
        </w:rPr>
      </w:pPr>
      <w:r w:rsidRPr="00F31FB0">
        <w:rPr>
          <w:rFonts w:ascii="Bookman Old Style" w:hAnsi="Bookman Old Style"/>
          <w:b/>
          <w:sz w:val="46"/>
          <w:szCs w:val="28"/>
          <w:lang w:eastAsia="pl-PL"/>
        </w:rPr>
        <w:t>Prêtre :</w:t>
      </w:r>
      <w:r w:rsidRPr="00F31FB0">
        <w:rPr>
          <w:rFonts w:ascii="Bookman Old Style" w:hAnsi="Bookman Old Style"/>
          <w:b/>
          <w:iCs/>
          <w:sz w:val="46"/>
          <w:szCs w:val="28"/>
        </w:rPr>
        <w:t xml:space="preserve">  </w:t>
      </w:r>
      <w:r w:rsidRPr="00F31FB0">
        <w:rPr>
          <w:rFonts w:ascii="Bookman Old Style" w:hAnsi="Bookman Old Style"/>
          <w:sz w:val="46"/>
          <w:szCs w:val="28"/>
        </w:rPr>
        <w:t xml:space="preserve">Avec </w:t>
      </w:r>
      <w:proofErr w:type="spellStart"/>
      <w:r w:rsidRPr="00F31FB0">
        <w:rPr>
          <w:rFonts w:ascii="Bookman Old Style" w:hAnsi="Bookman Old Style"/>
          <w:sz w:val="46"/>
          <w:szCs w:val="28"/>
        </w:rPr>
        <w:t>Naaman</w:t>
      </w:r>
      <w:proofErr w:type="spellEnd"/>
      <w:r w:rsidRPr="00F31FB0">
        <w:rPr>
          <w:rFonts w:ascii="Bookman Old Style" w:hAnsi="Bookman Old Style"/>
          <w:sz w:val="46"/>
          <w:szCs w:val="28"/>
        </w:rPr>
        <w:t xml:space="preserve"> qui reconnaît l’action de Dieu dans sa vie, prions avec foi le Père qui nous accompagne de sa tendresse.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46"/>
          <w:szCs w:val="28"/>
        </w:rPr>
      </w:pPr>
      <w:r>
        <w:rPr>
          <w:rFonts w:ascii="Bookman Old Style" w:hAnsi="Bookman Old Style"/>
          <w:noProof/>
          <w:sz w:val="46"/>
          <w:szCs w:val="28"/>
        </w:rPr>
        <w:drawing>
          <wp:inline distT="0" distB="0" distL="0" distR="0">
            <wp:extent cx="6815455" cy="881380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03" w:rsidRPr="00F31FB0" w:rsidRDefault="00BD6F03" w:rsidP="00BD6F03">
      <w:pPr>
        <w:numPr>
          <w:ilvl w:val="0"/>
          <w:numId w:val="2"/>
        </w:numPr>
        <w:jc w:val="both"/>
        <w:rPr>
          <w:rFonts w:ascii="Bookman Old Style" w:hAnsi="Bookman Old Style"/>
          <w:sz w:val="46"/>
          <w:szCs w:val="28"/>
        </w:rPr>
      </w:pPr>
      <w:r w:rsidRPr="00F31FB0">
        <w:rPr>
          <w:rFonts w:ascii="Bookman Old Style" w:hAnsi="Bookman Old Style"/>
          <w:sz w:val="46"/>
          <w:szCs w:val="28"/>
        </w:rPr>
        <w:t xml:space="preserve">Pour tous les exclus de nos sociétés, ceux qui crient mais que personne n’entend, nous te prions, Seigneur. </w:t>
      </w:r>
    </w:p>
    <w:p w:rsidR="00BD6F03" w:rsidRPr="00F31FB0" w:rsidRDefault="00BD6F03" w:rsidP="00BD6F03">
      <w:pPr>
        <w:numPr>
          <w:ilvl w:val="0"/>
          <w:numId w:val="2"/>
        </w:numPr>
        <w:jc w:val="both"/>
        <w:rPr>
          <w:rFonts w:ascii="Bookman Old Style" w:hAnsi="Bookman Old Style"/>
          <w:sz w:val="46"/>
          <w:szCs w:val="28"/>
        </w:rPr>
      </w:pPr>
      <w:r w:rsidRPr="00F31FB0">
        <w:rPr>
          <w:rFonts w:ascii="Bookman Old Style" w:hAnsi="Bookman Old Style"/>
          <w:sz w:val="46"/>
          <w:szCs w:val="28"/>
        </w:rPr>
        <w:t xml:space="preserve">Pour les malades, dans leur corps et dans leur esprit, ceux qui cherchent en vain l’apaisement, nous te prions, Seigneur. </w:t>
      </w:r>
    </w:p>
    <w:p w:rsidR="00BD6F03" w:rsidRPr="00F31FB0" w:rsidRDefault="00BD6F03" w:rsidP="00BD6F03">
      <w:pPr>
        <w:numPr>
          <w:ilvl w:val="0"/>
          <w:numId w:val="2"/>
        </w:numPr>
        <w:jc w:val="both"/>
        <w:rPr>
          <w:rFonts w:ascii="Bookman Old Style" w:hAnsi="Bookman Old Style"/>
          <w:sz w:val="46"/>
          <w:szCs w:val="28"/>
        </w:rPr>
      </w:pPr>
      <w:r w:rsidRPr="00F31FB0">
        <w:rPr>
          <w:rFonts w:ascii="Bookman Old Style" w:hAnsi="Bookman Old Style"/>
          <w:sz w:val="46"/>
          <w:szCs w:val="28"/>
        </w:rPr>
        <w:t xml:space="preserve">Pour les missionnaires et tous ceux qui prennent des risques pour annoncer l’Évangile, nous te prions, Seigneur. </w:t>
      </w:r>
    </w:p>
    <w:p w:rsidR="00BD6F03" w:rsidRPr="00F31FB0" w:rsidRDefault="00BD6F03" w:rsidP="00BD6F03">
      <w:pPr>
        <w:numPr>
          <w:ilvl w:val="0"/>
          <w:numId w:val="2"/>
        </w:numPr>
        <w:jc w:val="both"/>
        <w:rPr>
          <w:rFonts w:ascii="Bookman Old Style" w:hAnsi="Bookman Old Style"/>
          <w:sz w:val="46"/>
          <w:szCs w:val="28"/>
        </w:rPr>
      </w:pPr>
      <w:r w:rsidRPr="00F31FB0">
        <w:rPr>
          <w:rFonts w:ascii="Bookman Old Style" w:hAnsi="Bookman Old Style"/>
          <w:sz w:val="46"/>
          <w:szCs w:val="28"/>
        </w:rPr>
        <w:t>Pour les témoins cachés de ta Parole, qui parlent de toi à travers les gestes simples de l’amour, nous te prions, Seigneur.</w:t>
      </w:r>
    </w:p>
    <w:p w:rsidR="00BD6F03" w:rsidRPr="00F31FB0" w:rsidRDefault="00BD6F03" w:rsidP="00BD6F03">
      <w:pPr>
        <w:jc w:val="both"/>
        <w:rPr>
          <w:rFonts w:ascii="Bookman Old Style" w:hAnsi="Bookman Old Style"/>
          <w:sz w:val="46"/>
          <w:szCs w:val="28"/>
        </w:rPr>
      </w:pPr>
      <w:r w:rsidRPr="00F31FB0">
        <w:rPr>
          <w:rFonts w:ascii="Bookman Old Style" w:hAnsi="Bookman Old Style"/>
          <w:b/>
          <w:sz w:val="46"/>
          <w:szCs w:val="28"/>
          <w:lang w:eastAsia="pl-PL"/>
        </w:rPr>
        <w:t>Prêtre :</w:t>
      </w:r>
      <w:r w:rsidRPr="00F31FB0">
        <w:rPr>
          <w:rFonts w:ascii="Bookman Old Style" w:hAnsi="Bookman Old Style"/>
          <w:b/>
          <w:iCs/>
          <w:sz w:val="46"/>
          <w:szCs w:val="28"/>
        </w:rPr>
        <w:t xml:space="preserve">  </w:t>
      </w:r>
      <w:r w:rsidRPr="00F31FB0">
        <w:rPr>
          <w:rFonts w:ascii="Bookman Old Style" w:hAnsi="Bookman Old Style"/>
          <w:sz w:val="46"/>
          <w:szCs w:val="28"/>
        </w:rPr>
        <w:t>Dieu notre Père, présence d’amour au cœur de nos vies, tu n’es pas indifférent à notre prière et tu sauras l’exaucer, par Jésus le Christ notre Seigneur. — Amen.</w:t>
      </w:r>
    </w:p>
    <w:p w:rsidR="00BD6F03" w:rsidRPr="00F31FB0" w:rsidRDefault="00BD6F03" w:rsidP="00BD6F03">
      <w:pPr>
        <w:jc w:val="both"/>
        <w:rPr>
          <w:rFonts w:ascii="Bookman Old Style" w:hAnsi="Bookman Old Style"/>
          <w:b/>
          <w:iCs/>
          <w:sz w:val="46"/>
          <w:szCs w:val="28"/>
        </w:rPr>
      </w:pPr>
    </w:p>
    <w:p w:rsidR="00BD6F03" w:rsidRPr="00F31FB0" w:rsidRDefault="00BD6F03" w:rsidP="00BD6F03">
      <w:pPr>
        <w:jc w:val="both"/>
        <w:rPr>
          <w:rFonts w:ascii="Bookman Old Style" w:hAnsi="Bookman Old Style"/>
          <w:b/>
          <w:sz w:val="46"/>
          <w:szCs w:val="28"/>
        </w:rPr>
      </w:pPr>
      <w:r w:rsidRPr="00F31FB0">
        <w:rPr>
          <w:rFonts w:ascii="Bookman Old Style" w:hAnsi="Bookman Old Style"/>
          <w:b/>
          <w:sz w:val="46"/>
          <w:szCs w:val="28"/>
          <w:u w:val="single"/>
        </w:rPr>
        <w:t xml:space="preserve">Le chant de Communion : </w:t>
      </w:r>
      <w:r w:rsidRPr="00F31FB0">
        <w:rPr>
          <w:rFonts w:ascii="Bookman Old Style" w:hAnsi="Bookman Old Style"/>
          <w:b/>
          <w:sz w:val="46"/>
          <w:szCs w:val="28"/>
        </w:rPr>
        <w:t xml:space="preserve">DIEU, QUI NOUS APPELLES À VIVRE </w:t>
      </w:r>
      <w:r w:rsidRPr="00F31FB0">
        <w:rPr>
          <w:rFonts w:ascii="Bookman Old Style" w:hAnsi="Bookman Old Style"/>
          <w:i/>
          <w:sz w:val="46"/>
          <w:szCs w:val="28"/>
        </w:rPr>
        <w:t>K 158</w:t>
      </w:r>
    </w:p>
    <w:p w:rsidR="00BD6F03" w:rsidRPr="00F31FB0" w:rsidRDefault="00BD6F03" w:rsidP="00BD6F03">
      <w:pPr>
        <w:jc w:val="both"/>
        <w:rPr>
          <w:rFonts w:ascii="Bookman Old Style" w:hAnsi="Bookman Old Style"/>
          <w:b/>
          <w:sz w:val="46"/>
          <w:szCs w:val="28"/>
        </w:rPr>
      </w:pPr>
      <w:r w:rsidRPr="00F31FB0">
        <w:rPr>
          <w:rFonts w:ascii="Bookman Old Style" w:hAnsi="Bookman Old Style"/>
          <w:b/>
          <w:sz w:val="46"/>
          <w:szCs w:val="28"/>
          <w:u w:val="single"/>
        </w:rPr>
        <w:t>Le chant d’envoi :</w:t>
      </w:r>
      <w:r w:rsidRPr="00F31FB0">
        <w:rPr>
          <w:rFonts w:ascii="Bookman Old Style" w:hAnsi="Bookman Old Style"/>
          <w:sz w:val="46"/>
          <w:szCs w:val="28"/>
          <w:u w:val="single"/>
        </w:rPr>
        <w:t xml:space="preserve"> </w:t>
      </w:r>
      <w:r w:rsidRPr="00F31FB0">
        <w:rPr>
          <w:rFonts w:ascii="Bookman Old Style" w:hAnsi="Bookman Old Style"/>
          <w:b/>
          <w:sz w:val="46"/>
          <w:szCs w:val="28"/>
        </w:rPr>
        <w:t xml:space="preserve">MARIE, TENDRESSE DES PAUVRES </w:t>
      </w:r>
      <w:r w:rsidRPr="00F31FB0">
        <w:rPr>
          <w:rFonts w:ascii="Bookman Old Style" w:hAnsi="Bookman Old Style"/>
          <w:i/>
          <w:sz w:val="46"/>
          <w:szCs w:val="28"/>
        </w:rPr>
        <w:t>V 231</w:t>
      </w:r>
    </w:p>
    <w:p w:rsidR="00BD6F03" w:rsidRPr="00F31FB0" w:rsidRDefault="00BD6F03" w:rsidP="00BD6F03">
      <w:pPr>
        <w:rPr>
          <w:rFonts w:ascii="Bookman Old Style" w:hAnsi="Bookman Old Style"/>
          <w:sz w:val="28"/>
          <w:szCs w:val="28"/>
        </w:rPr>
      </w:pPr>
    </w:p>
    <w:p w:rsidR="00BD6F03" w:rsidRDefault="00BD6F03" w:rsidP="00BD6F0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23C9F" w:rsidRDefault="00523C9F"/>
    <w:sectPr w:rsidR="00523C9F" w:rsidSect="00E176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84"/>
    <w:multiLevelType w:val="hybridMultilevel"/>
    <w:tmpl w:val="0AFA55E0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045FBF"/>
    <w:multiLevelType w:val="hybridMultilevel"/>
    <w:tmpl w:val="F82C4F96"/>
    <w:lvl w:ilvl="0" w:tplc="8B187E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D6F03"/>
    <w:rsid w:val="000D18BE"/>
    <w:rsid w:val="00523C9F"/>
    <w:rsid w:val="00B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F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F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2018-10-04T17:18:00Z</dcterms:created>
  <dcterms:modified xsi:type="dcterms:W3CDTF">2018-10-04T17:18:00Z</dcterms:modified>
</cp:coreProperties>
</file>